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firstLine="841" w:firstLineChars="300"/>
        <w:jc w:val="right"/>
        <w:rPr>
          <w:rFonts w:ascii="Arial" w:hAnsi="Arial" w:eastAsia="思源黑体 CN Normal"/>
          <w:sz w:val="28"/>
          <w:szCs w:val="28"/>
        </w:rPr>
      </w:pPr>
      <w:r>
        <w:rPr>
          <w:rFonts w:hint="eastAsia" w:ascii="Arial" w:hAnsi="Arial" w:eastAsia="思源黑体 CN Normal" w:cs="MicrosoftYaHei"/>
          <w:b/>
          <w:sz w:val="28"/>
          <w:szCs w:val="28"/>
          <w:lang w:eastAsia="zh-Hans"/>
        </w:rPr>
        <w:t>Minute国际短片节</w:t>
      </w:r>
      <w:r>
        <w:rPr>
          <w:rFonts w:hint="eastAsia" w:ascii="Arial" w:hAnsi="Arial" w:eastAsia="思源黑体 CN Normal" w:cs="MicrosoftYaHei"/>
          <w:b/>
          <w:sz w:val="28"/>
          <w:szCs w:val="28"/>
          <w:lang w:val="en-US" w:eastAsia="zh-Hans"/>
        </w:rPr>
        <w:t>灵感市集项目报名表</w:t>
      </w:r>
    </w:p>
    <w:p>
      <w:pPr>
        <w:jc w:val="right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default" w:ascii="Source Han Sans CN Normal" w:hAnsi="Source Han Sans CN Normal" w:eastAsia="Source Han Sans CN Normal" w:cs="Source Han Sans CN Normal"/>
          <w:sz w:val="20"/>
          <w:szCs w:val="20"/>
        </w:rPr>
        <w:t>✽</w:t>
      </w: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除非特殊说明，以下条目均为必填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</w:pPr>
      <w:r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  <w:t>基本信息</w:t>
      </w:r>
    </w:p>
    <w:tbl>
      <w:tblPr>
        <w:tblStyle w:val="7"/>
        <w:tblW w:w="9525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7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项目名称</w:t>
            </w:r>
            <w:r>
              <w:rPr>
                <w:rFonts w:hint="default" w:ascii="Source Han Sans CN Normal" w:hAnsi="Source Han Sans CN Normal" w:eastAsia="Source Han Sans CN Normal" w:cs="Source Han Sans CN Normal"/>
                <w:sz w:val="20"/>
                <w:szCs w:val="20"/>
              </w:rPr>
              <w:t>（</w:t>
            </w: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  <w:lang w:val="en-US" w:eastAsia="zh-Hans"/>
              </w:rPr>
              <w:t>中文</w:t>
            </w:r>
            <w:r>
              <w:rPr>
                <w:rFonts w:hint="default" w:ascii="Source Han Sans CN Normal" w:hAnsi="Source Han Sans CN Normal" w:eastAsia="Source Han Sans CN Normal" w:cs="Source Han Sans CN Normal"/>
                <w:sz w:val="20"/>
                <w:szCs w:val="20"/>
              </w:rPr>
              <w:t>）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项目名称</w:t>
            </w:r>
            <w:r>
              <w:rPr>
                <w:rFonts w:hint="default" w:ascii="Source Han Sans CN Normal" w:hAnsi="Source Han Sans CN Normal" w:eastAsia="Source Han Sans CN Normal" w:cs="Source Han Sans CN Normal"/>
                <w:sz w:val="20"/>
                <w:szCs w:val="20"/>
              </w:rPr>
              <w:t>（</w:t>
            </w: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英文</w:t>
            </w:r>
            <w:r>
              <w:rPr>
                <w:rFonts w:hint="default" w:ascii="Source Han Sans CN Normal" w:hAnsi="Source Han Sans CN Normal" w:eastAsia="Source Han Sans CN Normal" w:cs="Source Han Sans CN Normal"/>
                <w:sz w:val="20"/>
                <w:szCs w:val="20"/>
              </w:rPr>
              <w:t>）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预计时长（分钟）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  <w:lang w:val="en-US" w:eastAsia="zh-Hans"/>
              </w:rPr>
              <w:t>项目</w:t>
            </w: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类型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如：（剧情/纪录/实验/动画） 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是否有特殊呈现形式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如：VR、多屏、装置、互动等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导演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编剧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制片</w:t>
            </w:r>
          </w:p>
        </w:tc>
        <w:tc>
          <w:tcPr>
            <w:tcW w:w="700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</w:tbl>
    <w:p>
      <w:pPr>
        <w:pStyle w:val="8"/>
        <w:ind w:left="44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</w:pPr>
      <w:r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  <w:t>主创信息</w:t>
      </w:r>
    </w:p>
    <w:tbl>
      <w:tblPr>
        <w:tblStyle w:val="7"/>
        <w:tblW w:w="9527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导演简介（300字内）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导演创作履历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（请注明对应年份，并请附上每部影片的加密在线观看链接；如有多部影片，请将希望主要纳入考量的作品列在第一位）</w:t>
            </w: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编剧简介（300字内）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（如编剧导演为同一人，请注明“同上”）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编剧创作履历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</w:trPr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（请注明对应年份，并请附上每部影片的加密在线观看链接；如有多部影片，请将希望主要纳入考量的作品列在第一位；如编剧导演为同一人，请注明“同上”）</w:t>
            </w: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制片简介及履历（300字内）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7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</w:tbl>
    <w:p>
      <w:pPr>
        <w:pStyle w:val="8"/>
        <w:ind w:left="44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</w:pPr>
      <w:r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  <w:t>项目信息</w:t>
      </w:r>
    </w:p>
    <w:tbl>
      <w:tblPr>
        <w:tblStyle w:val="7"/>
        <w:tblW w:w="9528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剧情简介 （300字以内）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（此剧情简介供入选后对外宣传呈现，不必详尽地阐明全部剧情，可以保留剧情悬念、强调世界观设置等）</w:t>
            </w: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剧情大纲（1000字以上）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（请尽量完整、详尽地阐明剧情，如项目为非虚构或实验项目，请尽可能详细地介绍拍摄大纲、创意方案等）</w:t>
            </w: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创作阐述（500字内）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9528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</w:tbl>
    <w:p>
      <w:pPr>
        <w:pStyle w:val="8"/>
        <w:ind w:left="44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</w:pPr>
      <w:r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  <w:t>展示形式</w:t>
      </w:r>
    </w:p>
    <w:p>
      <w:pPr>
        <w:pStyle w:val="8"/>
        <w:ind w:left="44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如项目入选，项目主创将参与以下形式的现场展示</w:t>
      </w:r>
    </w:p>
    <w:tbl>
      <w:tblPr>
        <w:tblStyle w:val="7"/>
        <w:tblW w:w="9528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  <w:gridCol w:w="5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  <w:vAlign w:val="top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开放麦PITCH</w:t>
            </w:r>
          </w:p>
        </w:tc>
        <w:tc>
          <w:tcPr>
            <w:tcW w:w="5586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【必须参与】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gridSpan w:val="2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项目主创须准备约15分钟的现场展示，配合以约3min的视频呈现素材，形式包括但不限于样片、fake trailer、过往作品混剪等一切可以辅助作者进行创意阐释的素材。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  <w:vAlign w:val="top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放映SCREENING</w:t>
            </w:r>
          </w:p>
        </w:tc>
        <w:tc>
          <w:tcPr>
            <w:tcW w:w="5586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【必须参与】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8" w:type="dxa"/>
            <w:gridSpan w:val="2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项目主创须提供至少1条短片作品于灵感集会现场进行放映（60min以内），除此之外，请列出创作者能够额外提供的放映素材（长片作品预告/片花、个人作品集等）：</w:t>
            </w: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  <w:vAlign w:val="top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展示间SHOWROOM</w:t>
            </w:r>
          </w:p>
        </w:tc>
        <w:tc>
          <w:tcPr>
            <w:tcW w:w="5586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请选择是否参与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6" w:hRule="atLeast"/>
        </w:trPr>
        <w:tc>
          <w:tcPr>
            <w:tcW w:w="9528" w:type="dxa"/>
            <w:gridSpan w:val="2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主创团队须提供与报名项目或过往创作相关的实物展示品，如平面摄影、配套出版物、人物设计、美术设计方案、周边、原创配乐等，请列出项目主创可提供的展示品（如该展示品可进行现场售卖，请务必注明）：</w:t>
            </w: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如展示品数量不足以支撑完成单独项目的展示间布展，短片节有权调整或取消该项目的展示间展示</w:t>
            </w:r>
            <w:r>
              <w:rPr>
                <w:rFonts w:hint="default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</w:tbl>
    <w:p>
      <w:pPr>
        <w:pStyle w:val="8"/>
        <w:ind w:left="44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</w:pPr>
      <w:r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  <w:t>报名人信息</w:t>
      </w:r>
    </w:p>
    <w:tbl>
      <w:tblPr>
        <w:tblStyle w:val="7"/>
        <w:tblW w:w="9528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6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报名人姓名</w:t>
            </w:r>
          </w:p>
        </w:tc>
        <w:tc>
          <w:tcPr>
            <w:tcW w:w="6996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报名人在本项目中的身份</w:t>
            </w:r>
          </w:p>
        </w:tc>
        <w:tc>
          <w:tcPr>
            <w:tcW w:w="6996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导演/制片/编剧/版权代理等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联系邮箱</w:t>
            </w:r>
          </w:p>
        </w:tc>
        <w:tc>
          <w:tcPr>
            <w:tcW w:w="6996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  <w:r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  <w:t>联系电话</w:t>
            </w:r>
          </w:p>
        </w:tc>
        <w:tc>
          <w:tcPr>
            <w:tcW w:w="6996" w:type="dxa"/>
            <w:vAlign w:val="top"/>
          </w:tcPr>
          <w:p>
            <w:pPr>
              <w:pStyle w:val="8"/>
              <w:ind w:firstLine="0" w:firstLineChars="0"/>
              <w:rPr>
                <w:rFonts w:hint="eastAsia" w:ascii="Source Han Sans CN Normal" w:hAnsi="Source Han Sans CN Normal" w:eastAsia="Source Han Sans CN Normal" w:cs="Source Han Sans CN Normal"/>
                <w:sz w:val="20"/>
                <w:szCs w:val="20"/>
              </w:rPr>
            </w:pPr>
          </w:p>
        </w:tc>
      </w:tr>
    </w:tbl>
    <w:p>
      <w:pPr>
        <w:pStyle w:val="8"/>
        <w:ind w:left="44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</w:pPr>
      <w:r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  <w:t>补充材料</w:t>
      </w:r>
    </w:p>
    <w:p>
      <w:pPr>
        <w:pStyle w:val="8"/>
        <w:ind w:left="44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请将以下材料形式以附件形式上传：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【必须提交】影片完整剧本，pdf格式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【必须提交】影片预算规划及制作期程规划表，excel或pdf格式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【必须提交】视觉⻛格参考&amp;阐述（格式不限，请配合图片或影像素材示意）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【选则提交】场景/美术参考设计、人物设计（人物原型设计或小传）、试拍参考、海报、分</w:t>
      </w:r>
      <w:bookmarkStart w:id="0" w:name="_GoBack"/>
      <w:bookmarkEnd w:id="0"/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镜头剧本</w:t>
      </w:r>
    </w:p>
    <w:p>
      <w:pPr>
        <w:pStyle w:val="8"/>
        <w:ind w:left="800" w:firstLine="0" w:firstLineChars="0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</w:pPr>
      <w:r>
        <w:rPr>
          <w:rFonts w:hint="eastAsia" w:ascii="Source Han Sans CN Bold" w:hAnsi="Source Han Sans CN Bold" w:eastAsia="Source Han Sans CN Bold" w:cs="Source Han Sans CN Bold"/>
          <w:b/>
          <w:bCs/>
          <w:sz w:val="20"/>
          <w:szCs w:val="20"/>
        </w:rPr>
        <w:t>报名方式</w:t>
      </w:r>
    </w:p>
    <w:p>
      <w:pPr>
        <w:pStyle w:val="8"/>
        <w:ind w:left="440" w:firstLine="0" w:firstLineChars="0"/>
        <w:jc w:val="left"/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</w:pP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请将本报名表联同【完整剧本】【预算制作规划】【视觉参考&amp;阐述】一同</w:t>
      </w: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  <w:u w:val="none"/>
        </w:rPr>
        <w:t>发送</w:t>
      </w:r>
      <w:r>
        <w:rPr>
          <w:rFonts w:hint="eastAsia" w:ascii="Source Han Sans CN Normal" w:hAnsi="Source Han Sans CN Normal" w:eastAsia="Source Han Sans CN Normal" w:cs="Source Han Sans CN Normal"/>
          <w:color w:val="121212"/>
          <w:sz w:val="20"/>
          <w:szCs w:val="20"/>
          <w:u w:val="none"/>
        </w:rPr>
        <w:t>至</w:t>
      </w:r>
      <w:r>
        <w:rPr>
          <w:rFonts w:hint="eastAsia" w:ascii="Source Han Sans CN Normal" w:hAnsi="Source Han Sans CN Normal" w:eastAsia="Source Han Sans CN Normal" w:cs="Source Han Sans CN Normal"/>
          <w:color w:val="00B0F0"/>
          <w:sz w:val="20"/>
          <w:szCs w:val="20"/>
          <w:u w:val="none"/>
        </w:rPr>
        <w:t xml:space="preserve"> </w:t>
      </w:r>
      <w:r>
        <w:rPr>
          <w:rFonts w:hint="eastAsia" w:ascii="Source Han Sans CN Normal" w:hAnsi="Source Han Sans CN Normal" w:eastAsia="Source Han Sans CN Normal" w:cs="Source Han Sans CN Normal"/>
          <w:color w:val="00B0F0"/>
          <w:sz w:val="20"/>
          <w:szCs w:val="20"/>
          <w:u w:val="single"/>
          <w:lang w:eastAsia="zh-CN"/>
        </w:rPr>
        <w:t>min</w:t>
      </w:r>
      <w:r>
        <w:rPr>
          <w:rFonts w:hint="eastAsia" w:ascii="Source Han Sans CN Normal" w:hAnsi="Source Han Sans CN Normal" w:eastAsia="Source Han Sans CN Normal" w:cs="Source Han Sans CN Normal"/>
          <w:color w:val="00B0F0"/>
          <w:sz w:val="20"/>
          <w:szCs w:val="20"/>
          <w:highlight w:val="none"/>
          <w:u w:val="single"/>
        </w:rPr>
        <w:t xml:space="preserve">market@eyepetizer.net </w:t>
      </w:r>
      <w:r>
        <w:rPr>
          <w:rFonts w:hint="eastAsia" w:ascii="Source Han Sans CN Normal" w:hAnsi="Source Han Sans CN Normal" w:eastAsia="Source Han Sans CN Normal" w:cs="Source Han Sans CN Normal"/>
          <w:color w:val="0070C0"/>
          <w:sz w:val="20"/>
          <w:szCs w:val="20"/>
        </w:rPr>
        <w:t>，</w:t>
      </w:r>
      <w:r>
        <w:rPr>
          <w:rFonts w:hint="eastAsia" w:ascii="Source Han Sans CN Normal" w:hAnsi="Source Han Sans CN Normal" w:eastAsia="Source Han Sans CN Normal" w:cs="Source Han Sans CN Normal"/>
          <w:sz w:val="20"/>
          <w:szCs w:val="20"/>
        </w:rPr>
        <w:t>我们将在5个工作日内完成对您资料的审核，并通过邮件反馈您审核结果。</w:t>
      </w:r>
    </w:p>
    <w:sectPr>
      <w:headerReference r:id="rId3" w:type="default"/>
      <w:footerReference r:id="rId4" w:type="default"/>
      <w:pgSz w:w="11900" w:h="16840"/>
      <w:pgMar w:top="2001" w:right="1151" w:bottom="1151" w:left="1151" w:header="851" w:footer="992" w:gutter="0"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ource Han Sans SC">
    <w:altName w:val="冬青黑体简体中文"/>
    <w:panose1 w:val="020B0500000000000000"/>
    <w:charset w:val="80"/>
    <w:family w:val="swiss"/>
    <w:pitch w:val="default"/>
    <w:sig w:usb0="00000000" w:usb1="00000000" w:usb2="00000016" w:usb3="00000000" w:csb0="002E0107" w:csb1="00000000"/>
  </w:font>
  <w:font w:name="Times New Roman (正文 CS 字体)">
    <w:altName w:val="苹方-简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ourceHanSansSC">
    <w:altName w:val="冬青黑体简体中文"/>
    <w:panose1 w:val="020B0500000000000000"/>
    <w:charset w:val="80"/>
    <w:family w:val="swiss"/>
    <w:pitch w:val="default"/>
    <w:sig w:usb0="00000000" w:usb1="00000000" w:usb2="00000016" w:usb3="00000000" w:csb0="002E0107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Source Han Sans CN Regular"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Microsoft YaHei Regular">
    <w:panose1 w:val="020B0703020204020201"/>
    <w:charset w:val="86"/>
    <w:family w:val="auto"/>
    <w:pitch w:val="default"/>
    <w:sig w:usb0="00000000" w:usb1="00000000" w:usb2="00000016" w:usb3="00000000" w:csb0="0004001F" w:csb1="00000000"/>
  </w:font>
  <w:font w:name="Source Han Sans CN ExtraLight"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Source Han Sans CN Light"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Source Han Sans CN Normal"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Microsoft YaHei Light">
    <w:panose1 w:val="020B0703020204020201"/>
    <w:charset w:val="86"/>
    <w:family w:val="auto"/>
    <w:pitch w:val="default"/>
    <w:sig w:usb0="00000000" w:usb1="00000000" w:usb2="00000016" w:usb3="00000000" w:csb0="0004001F" w:csb1="00000000"/>
  </w:font>
  <w:font w:name="思源黑体 CN Normal">
    <w:panose1 w:val="020B0A00000000000000"/>
    <w:charset w:val="80"/>
    <w:family w:val="swiss"/>
    <w:pitch w:val="default"/>
    <w:sig w:usb0="00000000" w:usb1="00000000" w:usb2="00000016" w:usb3="00000000" w:csb0="60060107" w:csb1="00000000"/>
  </w:font>
  <w:font w:name="MicrosoftYaHei">
    <w:panose1 w:val="020B0703020204020201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703020204020201"/>
    <w:charset w:val="86"/>
    <w:family w:val="swiss"/>
    <w:pitch w:val="default"/>
    <w:sig w:usb0="00000000" w:usb1="00000000" w:usb2="00000016" w:usb3="00000000" w:csb0="0004001F" w:csb1="00000000"/>
  </w:font>
  <w:font w:name="LarkHackSafariFont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-apple-system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ource Han Sans CN Medium"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Microsoft YaHei Bold">
    <w:panose1 w:val="020B0703020204020201"/>
    <w:charset w:val="86"/>
    <w:family w:val="auto"/>
    <w:pitch w:val="default"/>
    <w:sig w:usb0="00000000" w:usb1="00000000" w:usb2="00000016" w:usb3="00000000" w:csb0="0004001F" w:csb1="00000000"/>
  </w:font>
  <w:font w:name="Akzidenz-Grotesk BQ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Han Sans CN Bold">
    <w:panose1 w:val="020B0A00000000000000"/>
    <w:charset w:val="86"/>
    <w:family w:val="auto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539750</wp:posOffset>
          </wp:positionV>
          <wp:extent cx="2018030" cy="539750"/>
          <wp:effectExtent l="0" t="0" r="13970" b="19050"/>
          <wp:wrapSquare wrapText="bothSides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80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0D0"/>
    <w:multiLevelType w:val="multilevel"/>
    <w:tmpl w:val="33ED40D0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8F4CD4"/>
    <w:multiLevelType w:val="multilevel"/>
    <w:tmpl w:val="488F4CD4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5B2437EA"/>
    <w:multiLevelType w:val="multilevel"/>
    <w:tmpl w:val="5B2437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ource Han Sans SC" w:cs="Times New Roman (正文 CS 字体)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Source Han Sans SC" w:cs="Times New Roman (正文 CS 字体)" w:asciiTheme="minorHAnsi" w:hAnsiTheme="minorHAns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</Words>
  <Characters>1065</Characters>
  <Lines>8</Lines>
  <Paragraphs>2</Paragraphs>
  <ScaleCrop>false</ScaleCrop>
  <LinksUpToDate>false</LinksUpToDate>
  <CharactersWithSpaces>1249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2021-10-07T14:58:00Z</dcterms:created>
  <dc:creator>Yishu Wang</dc:creator>
  <cp:lastModifiedBy>快乐接收器</cp:lastModifiedBy>
  <dcterms:modified xsi:type="dcterms:W3CDTF">2021-10-21T09:41:58Z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6BBCF85DD428666E66C5706197D1AB5A</vt:lpwstr>
  </property>
</Properties>
</file>